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71" w:rsidRDefault="00DD7671" w:rsidP="00DD7671">
      <w:pPr>
        <w:jc w:val="center"/>
        <w:rPr>
          <w:rFonts w:hint="eastAsia"/>
          <w:b/>
          <w:sz w:val="44"/>
          <w:szCs w:val="44"/>
        </w:rPr>
      </w:pPr>
      <w:r>
        <w:rPr>
          <w:rFonts w:hint="eastAsia"/>
          <w:b/>
          <w:sz w:val="44"/>
          <w:szCs w:val="44"/>
        </w:rPr>
        <w:t>中国科学院国际会议总结要求</w:t>
      </w:r>
    </w:p>
    <w:p w:rsidR="00DD7671" w:rsidRDefault="00DD7671" w:rsidP="00DD7671">
      <w:pPr>
        <w:rPr>
          <w:rFonts w:eastAsia="仿宋_GB2312" w:hint="eastAsia"/>
          <w:sz w:val="32"/>
        </w:rPr>
      </w:pPr>
    </w:p>
    <w:p w:rsidR="00DD7671" w:rsidRDefault="00DD7671" w:rsidP="00DD7671">
      <w:pPr>
        <w:pStyle w:val="a4"/>
        <w:numPr>
          <w:ilvl w:val="0"/>
          <w:numId w:val="1"/>
        </w:numPr>
        <w:tabs>
          <w:tab w:val="left" w:pos="3750"/>
        </w:tabs>
        <w:ind w:firstLineChars="0"/>
        <w:rPr>
          <w:rStyle w:val="a3"/>
          <w:rFonts w:hint="eastAsia"/>
        </w:rPr>
      </w:pPr>
      <w:r>
        <w:rPr>
          <w:rStyle w:val="a3"/>
          <w:rFonts w:hint="eastAsia"/>
        </w:rPr>
        <w:t>会议总结的文字内容要求</w:t>
      </w:r>
    </w:p>
    <w:p w:rsidR="00DD7671" w:rsidRDefault="00DD7671" w:rsidP="00DD7671">
      <w:pPr>
        <w:ind w:firstLineChars="225" w:firstLine="720"/>
        <w:rPr>
          <w:rFonts w:eastAsia="仿宋_GB2312" w:hint="eastAsia"/>
          <w:sz w:val="32"/>
        </w:rPr>
      </w:pPr>
      <w:r>
        <w:rPr>
          <w:rFonts w:eastAsia="仿宋_GB2312" w:hint="eastAsia"/>
          <w:sz w:val="32"/>
        </w:rPr>
        <w:t xml:space="preserve">1. </w:t>
      </w:r>
      <w:r>
        <w:rPr>
          <w:rFonts w:eastAsia="仿宋_GB2312" w:hint="eastAsia"/>
          <w:sz w:val="32"/>
        </w:rPr>
        <w:t>会议背景介绍（会议的申办筹办情况、国际系列会议应包括该系列会议及其相关国际组织的背景介绍）；</w:t>
      </w:r>
    </w:p>
    <w:p w:rsidR="00DD7671" w:rsidRDefault="00DD7671" w:rsidP="00DD7671">
      <w:pPr>
        <w:ind w:firstLineChars="225" w:firstLine="720"/>
        <w:rPr>
          <w:rFonts w:eastAsia="仿宋_GB2312" w:hint="eastAsia"/>
          <w:sz w:val="32"/>
        </w:rPr>
      </w:pPr>
      <w:r>
        <w:rPr>
          <w:rFonts w:eastAsia="仿宋_GB2312" w:hint="eastAsia"/>
          <w:sz w:val="32"/>
        </w:rPr>
        <w:t xml:space="preserve">2. </w:t>
      </w:r>
      <w:r>
        <w:rPr>
          <w:rFonts w:eastAsia="仿宋_GB2312" w:hint="eastAsia"/>
          <w:sz w:val="32"/>
        </w:rPr>
        <w:t>会议具体情况（会议的整体规模、与会重要人员介绍、学术报告情况、重要领导人出席会议情况等）；</w:t>
      </w:r>
    </w:p>
    <w:p w:rsidR="00DD7671" w:rsidRDefault="00DD7671" w:rsidP="00DD7671">
      <w:pPr>
        <w:ind w:firstLineChars="225" w:firstLine="720"/>
        <w:rPr>
          <w:rFonts w:eastAsia="仿宋_GB2312" w:hint="eastAsia"/>
          <w:sz w:val="32"/>
        </w:rPr>
      </w:pPr>
      <w:r>
        <w:rPr>
          <w:rFonts w:eastAsia="仿宋_GB2312" w:hint="eastAsia"/>
          <w:sz w:val="32"/>
        </w:rPr>
        <w:t xml:space="preserve">3. </w:t>
      </w:r>
      <w:r>
        <w:rPr>
          <w:rFonts w:eastAsia="仿宋_GB2312" w:hint="eastAsia"/>
          <w:sz w:val="32"/>
        </w:rPr>
        <w:t>会议产出（会议宣言、纪要、共识等，达成的合作意向，对国内该领域研究的推动作用等）；</w:t>
      </w:r>
    </w:p>
    <w:p w:rsidR="00DD7671" w:rsidRDefault="00DD7671" w:rsidP="00DD7671">
      <w:pPr>
        <w:ind w:firstLineChars="225" w:firstLine="720"/>
        <w:rPr>
          <w:rFonts w:eastAsia="仿宋_GB2312" w:hint="eastAsia"/>
          <w:sz w:val="32"/>
        </w:rPr>
      </w:pPr>
      <w:r>
        <w:rPr>
          <w:rFonts w:eastAsia="仿宋_GB2312" w:hint="eastAsia"/>
          <w:sz w:val="32"/>
        </w:rPr>
        <w:t xml:space="preserve">4. </w:t>
      </w:r>
      <w:r>
        <w:rPr>
          <w:rFonts w:eastAsia="仿宋_GB2312" w:hint="eastAsia"/>
          <w:sz w:val="32"/>
        </w:rPr>
        <w:t>会议组织的经验和不足；</w:t>
      </w:r>
    </w:p>
    <w:p w:rsidR="00DD7671" w:rsidRDefault="00DD7671" w:rsidP="00DD7671">
      <w:pPr>
        <w:ind w:firstLineChars="225" w:firstLine="720"/>
        <w:rPr>
          <w:rFonts w:eastAsia="仿宋_GB2312" w:hint="eastAsia"/>
          <w:sz w:val="32"/>
        </w:rPr>
      </w:pPr>
      <w:r>
        <w:rPr>
          <w:rFonts w:eastAsia="仿宋_GB2312" w:hint="eastAsia"/>
          <w:sz w:val="32"/>
        </w:rPr>
        <w:t xml:space="preserve">5. </w:t>
      </w:r>
      <w:r>
        <w:rPr>
          <w:rFonts w:eastAsia="仿宋_GB2312" w:hint="eastAsia"/>
          <w:sz w:val="32"/>
        </w:rPr>
        <w:t>对我院国际会议资助工作的建议和意见；</w:t>
      </w:r>
    </w:p>
    <w:p w:rsidR="00DD7671" w:rsidRDefault="00DD7671" w:rsidP="00DD7671">
      <w:pPr>
        <w:ind w:firstLineChars="225" w:firstLine="720"/>
        <w:rPr>
          <w:rFonts w:eastAsia="仿宋_GB2312" w:hint="eastAsia"/>
          <w:sz w:val="32"/>
        </w:rPr>
      </w:pPr>
      <w:r>
        <w:rPr>
          <w:rFonts w:eastAsia="仿宋_GB2312" w:hint="eastAsia"/>
          <w:sz w:val="32"/>
        </w:rPr>
        <w:t xml:space="preserve">6. </w:t>
      </w:r>
      <w:r>
        <w:rPr>
          <w:rFonts w:eastAsia="仿宋_GB2312" w:hint="eastAsia"/>
          <w:sz w:val="32"/>
        </w:rPr>
        <w:t>文字内容可参见下文所附《中国科学院国际会议总结表》填写。</w:t>
      </w:r>
    </w:p>
    <w:p w:rsidR="00DD7671" w:rsidRDefault="00DD7671" w:rsidP="00DD7671">
      <w:pPr>
        <w:ind w:firstLineChars="225" w:firstLine="720"/>
        <w:rPr>
          <w:rFonts w:eastAsia="仿宋_GB2312" w:hint="eastAsia"/>
          <w:sz w:val="32"/>
        </w:rPr>
      </w:pPr>
    </w:p>
    <w:p w:rsidR="00DD7671" w:rsidRDefault="00DD7671" w:rsidP="00DD7671">
      <w:pPr>
        <w:pStyle w:val="a4"/>
        <w:numPr>
          <w:ilvl w:val="0"/>
          <w:numId w:val="1"/>
        </w:numPr>
        <w:tabs>
          <w:tab w:val="left" w:pos="3750"/>
        </w:tabs>
        <w:ind w:firstLineChars="0"/>
        <w:rPr>
          <w:rStyle w:val="a3"/>
          <w:rFonts w:hint="eastAsia"/>
        </w:rPr>
      </w:pPr>
      <w:r>
        <w:rPr>
          <w:rStyle w:val="a3"/>
          <w:rFonts w:hint="eastAsia"/>
        </w:rPr>
        <w:t>会议总结的照片内容要求</w:t>
      </w:r>
    </w:p>
    <w:p w:rsidR="00DD7671" w:rsidRDefault="00DD7671" w:rsidP="00DD7671">
      <w:pPr>
        <w:pStyle w:val="a4"/>
        <w:tabs>
          <w:tab w:val="left" w:pos="3750"/>
        </w:tabs>
        <w:ind w:firstLine="720"/>
        <w:rPr>
          <w:rFonts w:hint="eastAsia"/>
        </w:rPr>
      </w:pPr>
      <w:r>
        <w:rPr>
          <w:rFonts w:hint="eastAsia"/>
        </w:rPr>
        <w:t xml:space="preserve">1. </w:t>
      </w:r>
      <w:r>
        <w:rPr>
          <w:rFonts w:hint="eastAsia"/>
        </w:rPr>
        <w:t>会议总结材料</w:t>
      </w:r>
      <w:proofErr w:type="gramStart"/>
      <w:r>
        <w:rPr>
          <w:rFonts w:hint="eastAsia"/>
        </w:rPr>
        <w:t>须包括</w:t>
      </w:r>
      <w:proofErr w:type="gramEnd"/>
      <w:r>
        <w:rPr>
          <w:rFonts w:hint="eastAsia"/>
        </w:rPr>
        <w:t>会议期间的相关照片，如开闭幕式、大会报告和分组讨论；</w:t>
      </w:r>
    </w:p>
    <w:p w:rsidR="00DD7671" w:rsidRDefault="00DD7671" w:rsidP="00DD7671">
      <w:pPr>
        <w:pStyle w:val="a4"/>
        <w:tabs>
          <w:tab w:val="left" w:pos="3750"/>
        </w:tabs>
        <w:ind w:firstLine="720"/>
        <w:rPr>
          <w:rFonts w:hint="eastAsia"/>
        </w:rPr>
      </w:pPr>
      <w:r>
        <w:rPr>
          <w:rFonts w:hint="eastAsia"/>
        </w:rPr>
        <w:t xml:space="preserve">2. </w:t>
      </w:r>
      <w:r>
        <w:rPr>
          <w:rFonts w:hint="eastAsia"/>
        </w:rPr>
        <w:t>总结照片数量不少于</w:t>
      </w:r>
      <w:r>
        <w:rPr>
          <w:rFonts w:hint="eastAsia"/>
        </w:rPr>
        <w:t>10</w:t>
      </w:r>
      <w:r>
        <w:rPr>
          <w:rFonts w:hint="eastAsia"/>
        </w:rPr>
        <w:t>张，且包含大会合影</w:t>
      </w:r>
      <w:proofErr w:type="gramStart"/>
      <w:r>
        <w:rPr>
          <w:rFonts w:hint="eastAsia"/>
        </w:rPr>
        <w:t>或大会</w:t>
      </w:r>
      <w:proofErr w:type="gramEnd"/>
      <w:r>
        <w:rPr>
          <w:rFonts w:hint="eastAsia"/>
        </w:rPr>
        <w:t>会场全景照片。</w:t>
      </w:r>
    </w:p>
    <w:p w:rsidR="00DD7671" w:rsidRDefault="00DD7671" w:rsidP="00DD7671">
      <w:pPr>
        <w:pStyle w:val="a4"/>
        <w:tabs>
          <w:tab w:val="left" w:pos="3750"/>
        </w:tabs>
        <w:ind w:firstLine="720"/>
        <w:rPr>
          <w:rFonts w:hint="eastAsia"/>
        </w:rPr>
      </w:pPr>
    </w:p>
    <w:p w:rsidR="00DD7671" w:rsidRDefault="00DD7671" w:rsidP="00DD7671">
      <w:pPr>
        <w:pStyle w:val="a4"/>
        <w:numPr>
          <w:ilvl w:val="0"/>
          <w:numId w:val="1"/>
        </w:numPr>
        <w:tabs>
          <w:tab w:val="left" w:pos="3750"/>
        </w:tabs>
        <w:ind w:firstLineChars="0"/>
        <w:rPr>
          <w:rStyle w:val="a3"/>
          <w:rFonts w:hint="eastAsia"/>
        </w:rPr>
      </w:pPr>
      <w:r>
        <w:rPr>
          <w:rStyle w:val="a3"/>
          <w:rFonts w:hint="eastAsia"/>
        </w:rPr>
        <w:t>会议总结的格式及字数要求</w:t>
      </w:r>
    </w:p>
    <w:p w:rsidR="00DD7671" w:rsidRDefault="00DD7671" w:rsidP="00DD7671">
      <w:pPr>
        <w:ind w:firstLineChars="200" w:firstLine="640"/>
        <w:rPr>
          <w:rFonts w:eastAsia="仿宋_GB2312" w:hint="eastAsia"/>
          <w:sz w:val="32"/>
        </w:rPr>
      </w:pPr>
      <w:r>
        <w:rPr>
          <w:rFonts w:eastAsia="仿宋_GB2312" w:hint="eastAsia"/>
          <w:sz w:val="32"/>
        </w:rPr>
        <w:t xml:space="preserve">1. </w:t>
      </w:r>
      <w:r>
        <w:rPr>
          <w:rFonts w:eastAsia="仿宋_GB2312" w:hint="eastAsia"/>
          <w:sz w:val="32"/>
        </w:rPr>
        <w:t>会议总结材料应为一个完整的</w:t>
      </w:r>
      <w:r>
        <w:rPr>
          <w:rFonts w:eastAsia="仿宋_GB2312" w:hint="eastAsia"/>
          <w:sz w:val="32"/>
        </w:rPr>
        <w:t>PDF</w:t>
      </w:r>
      <w:r>
        <w:rPr>
          <w:rFonts w:eastAsia="仿宋_GB2312" w:hint="eastAsia"/>
          <w:sz w:val="32"/>
        </w:rPr>
        <w:t>文件，文字材料</w:t>
      </w:r>
      <w:r>
        <w:rPr>
          <w:rFonts w:eastAsia="仿宋_GB2312" w:hint="eastAsia"/>
          <w:sz w:val="32"/>
        </w:rPr>
        <w:lastRenderedPageBreak/>
        <w:t>在前，照片在后，并附中</w:t>
      </w:r>
      <w:proofErr w:type="gramStart"/>
      <w:r>
        <w:rPr>
          <w:rFonts w:eastAsia="仿宋_GB2312" w:hint="eastAsia"/>
          <w:sz w:val="32"/>
        </w:rPr>
        <w:t>文照片</w:t>
      </w:r>
      <w:proofErr w:type="gramEnd"/>
      <w:r>
        <w:rPr>
          <w:rFonts w:eastAsia="仿宋_GB2312" w:hint="eastAsia"/>
          <w:sz w:val="32"/>
        </w:rPr>
        <w:t>说明，整个文件应以会议中文全称命名；</w:t>
      </w:r>
    </w:p>
    <w:p w:rsidR="00DD7671" w:rsidRDefault="00DD7671" w:rsidP="00DD7671">
      <w:pPr>
        <w:ind w:firstLineChars="200" w:firstLine="640"/>
        <w:rPr>
          <w:rFonts w:eastAsia="仿宋_GB2312" w:hint="eastAsia"/>
          <w:sz w:val="32"/>
        </w:rPr>
      </w:pPr>
      <w:r>
        <w:rPr>
          <w:rFonts w:eastAsia="仿宋_GB2312" w:hint="eastAsia"/>
          <w:sz w:val="32"/>
        </w:rPr>
        <w:t xml:space="preserve">2. </w:t>
      </w:r>
      <w:r>
        <w:rPr>
          <w:rFonts w:eastAsia="仿宋_GB2312" w:hint="eastAsia"/>
          <w:sz w:val="32"/>
        </w:rPr>
        <w:t>会议总结材料文字部分的字数要求如下：一类国际会议为</w:t>
      </w:r>
      <w:r>
        <w:rPr>
          <w:rFonts w:eastAsia="仿宋_GB2312" w:hint="eastAsia"/>
          <w:sz w:val="32"/>
        </w:rPr>
        <w:t>3000</w:t>
      </w:r>
      <w:r>
        <w:rPr>
          <w:rFonts w:eastAsia="仿宋_GB2312" w:hint="eastAsia"/>
          <w:sz w:val="32"/>
        </w:rPr>
        <w:t>字以上，二、三类国际会议</w:t>
      </w:r>
      <w:r>
        <w:rPr>
          <w:rFonts w:eastAsia="仿宋_GB2312" w:hint="eastAsia"/>
          <w:sz w:val="32"/>
        </w:rPr>
        <w:t>2000</w:t>
      </w:r>
      <w:r>
        <w:rPr>
          <w:rFonts w:eastAsia="仿宋_GB2312" w:hint="eastAsia"/>
          <w:sz w:val="32"/>
        </w:rPr>
        <w:t>字以上，会议组织机构、资助单位名录，参会代表名录以及大会或分会报告题目名录等内容可作为附件上报，但不计入总结字数。</w:t>
      </w:r>
    </w:p>
    <w:p w:rsidR="00DD7671" w:rsidRDefault="00DD7671" w:rsidP="00DD7671">
      <w:pPr>
        <w:ind w:firstLineChars="200" w:firstLine="640"/>
        <w:rPr>
          <w:rFonts w:eastAsia="仿宋_GB2312" w:hint="eastAsia"/>
          <w:sz w:val="32"/>
        </w:rPr>
      </w:pPr>
    </w:p>
    <w:p w:rsidR="00DD7671" w:rsidRDefault="00DD7671" w:rsidP="00DD7671">
      <w:pPr>
        <w:pStyle w:val="a4"/>
        <w:numPr>
          <w:ilvl w:val="0"/>
          <w:numId w:val="1"/>
        </w:numPr>
        <w:tabs>
          <w:tab w:val="left" w:pos="3750"/>
        </w:tabs>
        <w:ind w:firstLineChars="0"/>
        <w:rPr>
          <w:rStyle w:val="a3"/>
          <w:rFonts w:hint="eastAsia"/>
        </w:rPr>
      </w:pPr>
      <w:r>
        <w:rPr>
          <w:rStyle w:val="a3"/>
          <w:rFonts w:hint="eastAsia"/>
        </w:rPr>
        <w:t>会议总结的提交要求</w:t>
      </w:r>
    </w:p>
    <w:p w:rsidR="00DD7671" w:rsidRDefault="00DD7671" w:rsidP="00DD7671">
      <w:pPr>
        <w:ind w:firstLineChars="200" w:firstLine="640"/>
        <w:rPr>
          <w:rFonts w:eastAsia="仿宋_GB2312" w:hint="eastAsia"/>
          <w:sz w:val="32"/>
        </w:rPr>
      </w:pPr>
      <w:r>
        <w:rPr>
          <w:rFonts w:eastAsia="仿宋_GB2312" w:hint="eastAsia"/>
          <w:sz w:val="32"/>
        </w:rPr>
        <w:t xml:space="preserve">1. </w:t>
      </w:r>
      <w:r>
        <w:rPr>
          <w:rFonts w:eastAsia="仿宋_GB2312" w:hint="eastAsia"/>
          <w:sz w:val="32"/>
        </w:rPr>
        <w:t>会议总结材料可以直接以电子邮件发送，文件大小超过</w:t>
      </w:r>
      <w:smartTag w:uri="urn:schemas-microsoft-com:office:smarttags" w:element="chmetcnv">
        <w:smartTagPr>
          <w:attr w:name="TCSC" w:val="0"/>
          <w:attr w:name="NumberType" w:val="1"/>
          <w:attr w:name="Negative" w:val="False"/>
          <w:attr w:name="HasSpace" w:val="False"/>
          <w:attr w:name="SourceValue" w:val="8"/>
          <w:attr w:name="UnitName" w:val="m"/>
        </w:smartTagPr>
        <w:r>
          <w:rPr>
            <w:rFonts w:eastAsia="仿宋_GB2312" w:hint="eastAsia"/>
            <w:sz w:val="32"/>
          </w:rPr>
          <w:t>8M</w:t>
        </w:r>
      </w:smartTag>
      <w:r>
        <w:rPr>
          <w:rFonts w:eastAsia="仿宋_GB2312" w:hint="eastAsia"/>
          <w:sz w:val="32"/>
        </w:rPr>
        <w:t>的则应以光盘或其他存储设备形式提交，同时欢迎提交与电子版本内容完全相符的纸质材料；</w:t>
      </w:r>
    </w:p>
    <w:p w:rsidR="00DD7671" w:rsidRDefault="00DD7671" w:rsidP="00DD7671">
      <w:pPr>
        <w:ind w:firstLineChars="200" w:firstLine="640"/>
        <w:rPr>
          <w:rFonts w:eastAsia="仿宋_GB2312" w:hint="eastAsia"/>
          <w:sz w:val="32"/>
        </w:rPr>
      </w:pPr>
      <w:r>
        <w:rPr>
          <w:rFonts w:eastAsia="仿宋_GB2312" w:hint="eastAsia"/>
          <w:sz w:val="32"/>
        </w:rPr>
        <w:t xml:space="preserve">2. </w:t>
      </w:r>
      <w:r>
        <w:rPr>
          <w:rFonts w:eastAsia="仿宋_GB2312" w:hint="eastAsia"/>
          <w:sz w:val="32"/>
        </w:rPr>
        <w:t>会议总结材料须于会议结束后</w:t>
      </w:r>
      <w:r>
        <w:rPr>
          <w:rFonts w:eastAsia="仿宋_GB2312" w:hint="eastAsia"/>
          <w:sz w:val="32"/>
        </w:rPr>
        <w:t>1</w:t>
      </w:r>
      <w:r>
        <w:rPr>
          <w:rFonts w:eastAsia="仿宋_GB2312" w:hint="eastAsia"/>
          <w:sz w:val="32"/>
        </w:rPr>
        <w:t>个月内提交至国际合作局国际组织处。</w:t>
      </w:r>
    </w:p>
    <w:p w:rsidR="00DD7671" w:rsidRDefault="00DD7671" w:rsidP="00DD7671">
      <w:pPr>
        <w:ind w:firstLineChars="200" w:firstLine="640"/>
        <w:rPr>
          <w:rFonts w:eastAsia="仿宋_GB2312" w:hint="eastAsia"/>
          <w:sz w:val="32"/>
        </w:rPr>
      </w:pPr>
    </w:p>
    <w:p w:rsidR="00DD7671" w:rsidRDefault="00DD7671" w:rsidP="00DD7671">
      <w:pPr>
        <w:pStyle w:val="a4"/>
        <w:numPr>
          <w:ilvl w:val="0"/>
          <w:numId w:val="1"/>
        </w:numPr>
        <w:tabs>
          <w:tab w:val="left" w:pos="3750"/>
        </w:tabs>
        <w:ind w:firstLineChars="0"/>
        <w:rPr>
          <w:rStyle w:val="a3"/>
          <w:rFonts w:hint="eastAsia"/>
        </w:rPr>
      </w:pPr>
      <w:r>
        <w:rPr>
          <w:rStyle w:val="a3"/>
          <w:rFonts w:hint="eastAsia"/>
        </w:rPr>
        <w:t>会议总结的评估与管理</w:t>
      </w:r>
    </w:p>
    <w:p w:rsidR="00DD7671" w:rsidRDefault="00DD7671" w:rsidP="00DD7671">
      <w:pPr>
        <w:ind w:firstLineChars="200" w:firstLine="640"/>
        <w:rPr>
          <w:rFonts w:eastAsia="仿宋_GB2312" w:hint="eastAsia"/>
          <w:sz w:val="32"/>
        </w:rPr>
      </w:pPr>
      <w:r>
        <w:rPr>
          <w:rFonts w:eastAsia="仿宋_GB2312" w:hint="eastAsia"/>
          <w:sz w:val="32"/>
        </w:rPr>
        <w:t xml:space="preserve">1. </w:t>
      </w:r>
      <w:proofErr w:type="gramStart"/>
      <w:r>
        <w:rPr>
          <w:rFonts w:eastAsia="仿宋_GB2312" w:hint="eastAsia"/>
          <w:sz w:val="32"/>
        </w:rPr>
        <w:t>获会议</w:t>
      </w:r>
      <w:proofErr w:type="gramEnd"/>
      <w:r>
        <w:rPr>
          <w:rFonts w:eastAsia="仿宋_GB2312" w:hint="eastAsia"/>
          <w:sz w:val="32"/>
        </w:rPr>
        <w:t>资助的主管单位要督促会议组织者及时提交符合上述要求的会议总结报告；</w:t>
      </w:r>
    </w:p>
    <w:p w:rsidR="00DD7671" w:rsidRDefault="00DD7671" w:rsidP="00DD7671">
      <w:pPr>
        <w:ind w:firstLineChars="200" w:firstLine="640"/>
        <w:rPr>
          <w:rFonts w:eastAsia="仿宋_GB2312" w:hint="eastAsia"/>
          <w:sz w:val="32"/>
        </w:rPr>
      </w:pPr>
      <w:r>
        <w:rPr>
          <w:rFonts w:eastAsia="仿宋_GB2312" w:hint="eastAsia"/>
          <w:sz w:val="32"/>
        </w:rPr>
        <w:t xml:space="preserve">2. </w:t>
      </w:r>
      <w:r>
        <w:rPr>
          <w:rFonts w:eastAsia="仿宋_GB2312" w:hint="eastAsia"/>
          <w:sz w:val="32"/>
        </w:rPr>
        <w:t>国际合作局将在年末对合格总结材料进行评估，对于提交</w:t>
      </w:r>
      <w:proofErr w:type="gramStart"/>
      <w:r>
        <w:rPr>
          <w:rFonts w:eastAsia="仿宋_GB2312" w:hint="eastAsia"/>
          <w:sz w:val="32"/>
        </w:rPr>
        <w:t>优秀会议</w:t>
      </w:r>
      <w:proofErr w:type="gramEnd"/>
      <w:r>
        <w:rPr>
          <w:rFonts w:eastAsia="仿宋_GB2312" w:hint="eastAsia"/>
          <w:sz w:val="32"/>
        </w:rPr>
        <w:t>总结材料的科研单位，将在下一年度的国际会议资助评审中予以优先考虑；</w:t>
      </w:r>
    </w:p>
    <w:p w:rsidR="00DD7671" w:rsidRDefault="00DD7671" w:rsidP="00DD7671">
      <w:pPr>
        <w:ind w:firstLineChars="200" w:firstLine="640"/>
        <w:rPr>
          <w:rFonts w:eastAsia="仿宋_GB2312" w:hint="eastAsia"/>
          <w:sz w:val="32"/>
        </w:rPr>
      </w:pPr>
      <w:r>
        <w:rPr>
          <w:rFonts w:eastAsia="仿宋_GB2312" w:hint="eastAsia"/>
          <w:sz w:val="32"/>
        </w:rPr>
        <w:t xml:space="preserve">3. </w:t>
      </w:r>
      <w:r>
        <w:rPr>
          <w:rFonts w:eastAsia="仿宋_GB2312" w:hint="eastAsia"/>
          <w:sz w:val="32"/>
        </w:rPr>
        <w:t>对不符合要求的总结材料，将在收到材料后</w:t>
      </w:r>
      <w:r>
        <w:rPr>
          <w:rFonts w:eastAsia="仿宋_GB2312" w:hint="eastAsia"/>
          <w:sz w:val="32"/>
        </w:rPr>
        <w:t>10</w:t>
      </w:r>
      <w:r>
        <w:rPr>
          <w:rFonts w:eastAsia="仿宋_GB2312" w:hint="eastAsia"/>
          <w:sz w:val="32"/>
        </w:rPr>
        <w:t>个工作日内提出意见并退回修改，在退回后</w:t>
      </w:r>
      <w:r>
        <w:rPr>
          <w:rFonts w:eastAsia="仿宋_GB2312" w:hint="eastAsia"/>
          <w:sz w:val="32"/>
        </w:rPr>
        <w:t>1</w:t>
      </w:r>
      <w:r>
        <w:rPr>
          <w:rFonts w:eastAsia="仿宋_GB2312" w:hint="eastAsia"/>
          <w:sz w:val="32"/>
        </w:rPr>
        <w:t>个月内仍未达标者，</w:t>
      </w:r>
      <w:r>
        <w:rPr>
          <w:rFonts w:eastAsia="仿宋_GB2312" w:hint="eastAsia"/>
          <w:sz w:val="32"/>
        </w:rPr>
        <w:lastRenderedPageBreak/>
        <w:t>视作会议总结不合格单位；同样，未能在会议结束后</w:t>
      </w:r>
      <w:r>
        <w:rPr>
          <w:rFonts w:eastAsia="仿宋_GB2312" w:hint="eastAsia"/>
          <w:sz w:val="32"/>
        </w:rPr>
        <w:t>1</w:t>
      </w:r>
      <w:r>
        <w:rPr>
          <w:rFonts w:eastAsia="仿宋_GB2312" w:hint="eastAsia"/>
          <w:sz w:val="32"/>
        </w:rPr>
        <w:t>个月内及时提交总结的单位，也将被视作会议总结不合格单位；会议总结不合格单位将被取消下一年度参加国际会议资助申请的资格。</w:t>
      </w:r>
    </w:p>
    <w:p w:rsidR="00DD7671" w:rsidRDefault="00DD7671" w:rsidP="00DD7671">
      <w:pPr>
        <w:ind w:firstLineChars="200" w:firstLine="640"/>
        <w:rPr>
          <w:rFonts w:eastAsia="仿宋_GB2312" w:hint="eastAsia"/>
          <w:sz w:val="32"/>
        </w:rPr>
      </w:pPr>
    </w:p>
    <w:p w:rsidR="00DD7671" w:rsidRDefault="00DD7671" w:rsidP="00DD7671">
      <w:pPr>
        <w:ind w:firstLineChars="200" w:firstLine="640"/>
        <w:rPr>
          <w:rFonts w:eastAsia="仿宋_GB2312" w:hint="eastAsia"/>
          <w:sz w:val="32"/>
        </w:rPr>
      </w:pPr>
      <w:r>
        <w:rPr>
          <w:rFonts w:eastAsia="仿宋_GB2312" w:hint="eastAsia"/>
          <w:sz w:val="32"/>
        </w:rPr>
        <w:t>联系人：国际合作局国际组织处</w:t>
      </w:r>
      <w:r>
        <w:rPr>
          <w:rFonts w:eastAsia="仿宋_GB2312" w:hint="eastAsia"/>
          <w:sz w:val="32"/>
        </w:rPr>
        <w:t xml:space="preserve">  </w:t>
      </w:r>
      <w:r>
        <w:rPr>
          <w:rFonts w:eastAsia="仿宋_GB2312" w:hint="eastAsia"/>
          <w:sz w:val="32"/>
        </w:rPr>
        <w:t>董麒</w:t>
      </w:r>
      <w:r>
        <w:rPr>
          <w:rFonts w:eastAsia="仿宋_GB2312" w:hint="eastAsia"/>
          <w:sz w:val="32"/>
        </w:rPr>
        <w:t xml:space="preserve">  </w:t>
      </w:r>
    </w:p>
    <w:p w:rsidR="00DD7671" w:rsidRDefault="00DD7671" w:rsidP="00DD7671">
      <w:pPr>
        <w:ind w:left="640"/>
        <w:rPr>
          <w:rFonts w:eastAsia="仿宋_GB2312" w:hint="eastAsia"/>
          <w:sz w:val="32"/>
        </w:rPr>
      </w:pPr>
      <w:r>
        <w:rPr>
          <w:rFonts w:eastAsia="仿宋_GB2312" w:hint="eastAsia"/>
          <w:sz w:val="32"/>
        </w:rPr>
        <w:t>电话：</w:t>
      </w:r>
      <w:r>
        <w:rPr>
          <w:rFonts w:eastAsia="仿宋_GB2312" w:hint="eastAsia"/>
          <w:sz w:val="32"/>
        </w:rPr>
        <w:t xml:space="preserve">010-68597246/7275  </w:t>
      </w:r>
      <w:r>
        <w:rPr>
          <w:rFonts w:eastAsia="仿宋_GB2312" w:hint="eastAsia"/>
          <w:sz w:val="32"/>
        </w:rPr>
        <w:t>传真：</w:t>
      </w:r>
      <w:r>
        <w:rPr>
          <w:rFonts w:eastAsia="仿宋_GB2312" w:hint="eastAsia"/>
          <w:sz w:val="32"/>
        </w:rPr>
        <w:t>010-68511095</w:t>
      </w:r>
    </w:p>
    <w:p w:rsidR="00DD7671" w:rsidRDefault="00DD7671" w:rsidP="00DD7671">
      <w:pPr>
        <w:ind w:left="640"/>
        <w:rPr>
          <w:rFonts w:eastAsia="仿宋_GB2312" w:hint="eastAsia"/>
          <w:sz w:val="32"/>
          <w:lang w:val="de-DE"/>
        </w:rPr>
      </w:pPr>
      <w:r w:rsidRPr="00384481">
        <w:rPr>
          <w:rFonts w:eastAsia="仿宋_GB2312" w:hint="eastAsia"/>
          <w:sz w:val="32"/>
          <w:lang w:val="de-DE"/>
        </w:rPr>
        <w:t xml:space="preserve">E-mail: </w:t>
      </w:r>
      <w:hyperlink r:id="rId5" w:history="1">
        <w:r w:rsidRPr="00601532">
          <w:rPr>
            <w:rStyle w:val="a5"/>
            <w:rFonts w:eastAsia="仿宋_GB2312" w:hint="eastAsia"/>
            <w:sz w:val="32"/>
            <w:lang w:val="de-DE"/>
          </w:rPr>
          <w:t>dongqi@cashq.ac.cn</w:t>
        </w:r>
      </w:hyperlink>
    </w:p>
    <w:p w:rsidR="00A24C97" w:rsidRDefault="00A24C97"/>
    <w:sectPr w:rsidR="00A24C97" w:rsidSect="00A24C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85AF1"/>
    <w:multiLevelType w:val="hybridMultilevel"/>
    <w:tmpl w:val="7F767758"/>
    <w:lvl w:ilvl="0" w:tplc="75C8131C">
      <w:start w:val="1"/>
      <w:numFmt w:val="japaneseCounting"/>
      <w:lvlText w:val="%1、"/>
      <w:lvlJc w:val="left"/>
      <w:pPr>
        <w:tabs>
          <w:tab w:val="num" w:pos="1443"/>
        </w:tabs>
        <w:ind w:left="1443" w:hanging="720"/>
      </w:pPr>
      <w:rPr>
        <w:rFonts w:hint="eastAsia"/>
      </w:rPr>
    </w:lvl>
    <w:lvl w:ilvl="1" w:tplc="CD6A00EE">
      <w:start w:val="1"/>
      <w:numFmt w:val="decimal"/>
      <w:lvlText w:val="%2."/>
      <w:lvlJc w:val="left"/>
      <w:pPr>
        <w:tabs>
          <w:tab w:val="num" w:pos="2178"/>
        </w:tabs>
        <w:ind w:left="2178" w:hanging="1035"/>
      </w:pPr>
      <w:rPr>
        <w:rFonts w:hint="eastAsia"/>
      </w:rPr>
    </w:lvl>
    <w:lvl w:ilvl="2" w:tplc="0409001B" w:tentative="1">
      <w:start w:val="1"/>
      <w:numFmt w:val="lowerRoman"/>
      <w:lvlText w:val="%3."/>
      <w:lvlJc w:val="righ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9" w:tentative="1">
      <w:start w:val="1"/>
      <w:numFmt w:val="lowerLetter"/>
      <w:lvlText w:val="%5)"/>
      <w:lvlJc w:val="left"/>
      <w:pPr>
        <w:tabs>
          <w:tab w:val="num" w:pos="2823"/>
        </w:tabs>
        <w:ind w:left="2823" w:hanging="420"/>
      </w:pPr>
    </w:lvl>
    <w:lvl w:ilvl="5" w:tplc="0409001B" w:tentative="1">
      <w:start w:val="1"/>
      <w:numFmt w:val="lowerRoman"/>
      <w:lvlText w:val="%6."/>
      <w:lvlJc w:val="righ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9" w:tentative="1">
      <w:start w:val="1"/>
      <w:numFmt w:val="lowerLetter"/>
      <w:lvlText w:val="%8)"/>
      <w:lvlJc w:val="left"/>
      <w:pPr>
        <w:tabs>
          <w:tab w:val="num" w:pos="4083"/>
        </w:tabs>
        <w:ind w:left="4083" w:hanging="420"/>
      </w:pPr>
    </w:lvl>
    <w:lvl w:ilvl="8" w:tplc="0409001B" w:tentative="1">
      <w:start w:val="1"/>
      <w:numFmt w:val="lowerRoman"/>
      <w:lvlText w:val="%9."/>
      <w:lvlJc w:val="right"/>
      <w:pPr>
        <w:tabs>
          <w:tab w:val="num" w:pos="4503"/>
        </w:tabs>
        <w:ind w:left="450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7671"/>
    <w:rsid w:val="00A24C97"/>
    <w:rsid w:val="00DD7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D7671"/>
    <w:rPr>
      <w:b/>
      <w:bCs/>
    </w:rPr>
  </w:style>
  <w:style w:type="paragraph" w:styleId="a4">
    <w:name w:val="Body Text Indent"/>
    <w:basedOn w:val="a"/>
    <w:link w:val="Char"/>
    <w:rsid w:val="00DD7671"/>
    <w:pPr>
      <w:ind w:firstLineChars="225" w:firstLine="723"/>
    </w:pPr>
    <w:rPr>
      <w:rFonts w:eastAsia="仿宋_GB2312"/>
      <w:sz w:val="32"/>
    </w:rPr>
  </w:style>
  <w:style w:type="character" w:customStyle="1" w:styleId="Char">
    <w:name w:val="正文文本缩进 Char"/>
    <w:basedOn w:val="a0"/>
    <w:link w:val="a4"/>
    <w:rsid w:val="00DD7671"/>
    <w:rPr>
      <w:rFonts w:ascii="Times New Roman" w:eastAsia="仿宋_GB2312" w:hAnsi="Times New Roman" w:cs="Times New Roman"/>
      <w:sz w:val="32"/>
      <w:szCs w:val="24"/>
    </w:rPr>
  </w:style>
  <w:style w:type="character" w:styleId="a5">
    <w:name w:val="Hyperlink"/>
    <w:basedOn w:val="a0"/>
    <w:rsid w:val="00DD76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ngqi@cashq.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丁景全</dc:creator>
  <cp:lastModifiedBy>丁景全</cp:lastModifiedBy>
  <cp:revision>1</cp:revision>
  <dcterms:created xsi:type="dcterms:W3CDTF">2014-01-21T10:54:00Z</dcterms:created>
  <dcterms:modified xsi:type="dcterms:W3CDTF">2014-01-21T10:54:00Z</dcterms:modified>
</cp:coreProperties>
</file>