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144" w:rsidRPr="000E6EAB" w:rsidRDefault="002D344E" w:rsidP="000E6EAB">
      <w:pPr>
        <w:spacing w:line="520" w:lineRule="exact"/>
        <w:jc w:val="left"/>
        <w:rPr>
          <w:rFonts w:ascii="方正小标宋_GBK" w:eastAsia="方正小标宋_GBK" w:hAnsi="方正小标宋_GBK" w:cs="方正小标宋_GBK"/>
          <w:b/>
          <w:bCs/>
          <w:sz w:val="30"/>
          <w:szCs w:val="30"/>
        </w:rPr>
      </w:pPr>
      <w:r w:rsidRPr="000E6EAB">
        <w:rPr>
          <w:rFonts w:ascii="方正小标宋_GBK" w:eastAsia="方正小标宋_GBK" w:hAnsi="方正小标宋_GBK" w:cs="方正小标宋_GBK" w:hint="eastAsia"/>
          <w:b/>
          <w:bCs/>
          <w:sz w:val="30"/>
          <w:szCs w:val="30"/>
        </w:rPr>
        <w:t>附件1</w:t>
      </w:r>
    </w:p>
    <w:p w:rsidR="00C44315" w:rsidRDefault="002D344E">
      <w:pPr>
        <w:spacing w:line="520" w:lineRule="exact"/>
        <w:jc w:val="center"/>
        <w:rPr>
          <w:rFonts w:ascii="方正小标宋_GBK" w:eastAsia="方正小标宋_GBK" w:hAnsi="方正小标宋_GBK" w:cs="方正小标宋_GBK"/>
          <w:b/>
          <w:bCs/>
          <w:sz w:val="36"/>
          <w:szCs w:val="36"/>
        </w:rPr>
      </w:pPr>
      <w:r>
        <w:rPr>
          <w:rFonts w:ascii="方正小标宋_GBK" w:eastAsia="方正小标宋_GBK" w:hAnsi="方正小标宋_GBK" w:cs="方正小标宋_GBK" w:hint="eastAsia"/>
          <w:b/>
          <w:bCs/>
          <w:sz w:val="36"/>
          <w:szCs w:val="36"/>
        </w:rPr>
        <w:t>2017年度自治区自然科学基金计划</w:t>
      </w:r>
    </w:p>
    <w:p w:rsidR="008C0144" w:rsidRDefault="002D344E">
      <w:pPr>
        <w:spacing w:line="520" w:lineRule="exact"/>
        <w:jc w:val="center"/>
        <w:rPr>
          <w:rFonts w:ascii="方正小标宋_GBK" w:eastAsia="方正小标宋_GBK" w:hAnsi="方正小标宋_GBK" w:cs="方正小标宋_GBK"/>
          <w:b/>
          <w:bCs/>
          <w:sz w:val="36"/>
          <w:szCs w:val="36"/>
        </w:rPr>
      </w:pPr>
      <w:r>
        <w:rPr>
          <w:rFonts w:ascii="方正小标宋_GBK" w:eastAsia="方正小标宋_GBK" w:hAnsi="方正小标宋_GBK" w:cs="方正小标宋_GBK" w:hint="eastAsia"/>
          <w:b/>
          <w:bCs/>
          <w:sz w:val="36"/>
          <w:szCs w:val="36"/>
        </w:rPr>
        <w:t>申报指南</w:t>
      </w:r>
    </w:p>
    <w:p w:rsidR="00C44315" w:rsidRDefault="00C44315" w:rsidP="00C44315">
      <w:pPr>
        <w:spacing w:line="520" w:lineRule="exact"/>
        <w:ind w:firstLineChars="213" w:firstLine="639"/>
        <w:rPr>
          <w:rFonts w:ascii="方正黑体_GBK" w:eastAsia="方正黑体_GBK" w:hAnsi="方正黑体_GBK" w:cs="方正黑体_GBK"/>
          <w:sz w:val="30"/>
          <w:szCs w:val="30"/>
        </w:rPr>
      </w:pPr>
    </w:p>
    <w:p w:rsidR="008C0144" w:rsidRPr="00C44315" w:rsidRDefault="00C44315" w:rsidP="00C44315">
      <w:pPr>
        <w:spacing w:line="520" w:lineRule="exact"/>
        <w:ind w:firstLineChars="213" w:firstLine="639"/>
        <w:rPr>
          <w:rFonts w:ascii="方正黑体_GBK" w:eastAsia="方正黑体_GBK" w:hAnsi="方正黑体_GBK" w:cs="方正黑体_GBK"/>
          <w:sz w:val="30"/>
          <w:szCs w:val="30"/>
        </w:rPr>
      </w:pPr>
      <w:r w:rsidRPr="00C44315">
        <w:rPr>
          <w:rFonts w:ascii="方正黑体_GBK" w:eastAsia="方正黑体_GBK" w:hAnsi="方正黑体_GBK" w:cs="方正黑体_GBK" w:hint="eastAsia"/>
          <w:sz w:val="30"/>
          <w:szCs w:val="30"/>
        </w:rPr>
        <w:t>一、自治区自然科学基金计划基金项目</w:t>
      </w:r>
    </w:p>
    <w:p w:rsidR="008C0144" w:rsidRPr="00C44315" w:rsidRDefault="00C44315" w:rsidP="00C44315">
      <w:pPr>
        <w:spacing w:line="520" w:lineRule="exact"/>
        <w:ind w:firstLineChars="213" w:firstLine="641"/>
        <w:rPr>
          <w:rFonts w:ascii="方正仿宋_GBK" w:eastAsia="方正仿宋_GBK" w:hAnsi="方正仿宋_GBK" w:cs="方正仿宋_GBK"/>
          <w:b/>
          <w:sz w:val="30"/>
          <w:szCs w:val="30"/>
        </w:rPr>
      </w:pPr>
      <w:r w:rsidRPr="00C44315">
        <w:rPr>
          <w:rFonts w:ascii="方正仿宋_GBK" w:eastAsia="方正仿宋_GBK" w:hAnsi="方正仿宋_GBK" w:cs="方正仿宋_GBK" w:hint="eastAsia"/>
          <w:b/>
          <w:sz w:val="30"/>
          <w:szCs w:val="30"/>
        </w:rPr>
        <w:t>（一）</w:t>
      </w:r>
      <w:r w:rsidR="002D344E" w:rsidRPr="00C44315">
        <w:rPr>
          <w:rFonts w:ascii="方正仿宋_GBK" w:eastAsia="方正仿宋_GBK" w:hAnsi="方正仿宋_GBK" w:cs="方正仿宋_GBK" w:hint="eastAsia"/>
          <w:b/>
          <w:sz w:val="30"/>
          <w:szCs w:val="30"/>
        </w:rPr>
        <w:t>项目定位</w:t>
      </w:r>
    </w:p>
    <w:p w:rsidR="008C0144" w:rsidRDefault="002D344E">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推动我区基础研究和应用基础研究，培养和扶持青年科技人员，稳定和凝聚优秀科技人才，培育和形成优势学科领域，努力实现基础研究的自主创新，为区域经济社会发展发挥基础和先导的重要作用。</w:t>
      </w:r>
    </w:p>
    <w:p w:rsidR="008C0144" w:rsidRPr="00C44315" w:rsidRDefault="00C44315" w:rsidP="00C44315">
      <w:pPr>
        <w:spacing w:line="520" w:lineRule="exact"/>
        <w:ind w:firstLineChars="213" w:firstLine="641"/>
        <w:rPr>
          <w:rFonts w:ascii="方正仿宋_GBK" w:eastAsia="方正仿宋_GBK" w:hAnsi="方正仿宋_GBK" w:cs="方正仿宋_GBK"/>
          <w:b/>
          <w:sz w:val="30"/>
          <w:szCs w:val="30"/>
        </w:rPr>
      </w:pPr>
      <w:r w:rsidRPr="00C44315">
        <w:rPr>
          <w:rFonts w:ascii="方正仿宋_GBK" w:eastAsia="方正仿宋_GBK" w:hAnsi="方正仿宋_GBK" w:cs="方正仿宋_GBK" w:hint="eastAsia"/>
          <w:b/>
          <w:sz w:val="30"/>
          <w:szCs w:val="30"/>
        </w:rPr>
        <w:t>（二）</w:t>
      </w:r>
      <w:r w:rsidR="002D344E" w:rsidRPr="00C44315">
        <w:rPr>
          <w:rFonts w:ascii="方正仿宋_GBK" w:eastAsia="方正仿宋_GBK" w:hAnsi="方正仿宋_GBK" w:cs="方正仿宋_GBK" w:hint="eastAsia"/>
          <w:b/>
          <w:sz w:val="30"/>
          <w:szCs w:val="30"/>
        </w:rPr>
        <w:t>支持方向</w:t>
      </w:r>
    </w:p>
    <w:p w:rsidR="008C0144" w:rsidRDefault="002D344E">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生命科学、医学科学、地球科学、数理科学、化学科学、工程与材料科学、信息科学、管理科学等自然科学及其交叉学科的基础研究和应用基础研究，优先资助解决环境、资源、健康、农业等区域发展需求的应用基础研究。</w:t>
      </w:r>
    </w:p>
    <w:p w:rsidR="008C0144" w:rsidRDefault="002D344E">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基金项目共设2个项目类别，面上项目和青年科学基金项目。</w:t>
      </w:r>
    </w:p>
    <w:p w:rsidR="008C0144" w:rsidRDefault="002D344E">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1.面上项目支持从事基础研究的科技人员在科学基金资助范围内的自主选题，开展创新性的科学研究，力图通过研究得到新的发现或取得重要进展；鼓励开展具有前瞻性探索性研究工作；注重保护非共识项目。</w:t>
      </w:r>
    </w:p>
    <w:p w:rsidR="008C0144" w:rsidRDefault="002D344E">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2.青年科学基金项目是青年科技工作者的起步基金，支持青年科技人员在科学基金资助范围内的自主选题，开展基础研究和应用基础研究工作，培养青年科技人员独立主持科研项目、进行创新研究的能力，激励青年科学技术人员的创新思维。</w:t>
      </w:r>
    </w:p>
    <w:p w:rsidR="008C0144" w:rsidRPr="00C44315" w:rsidRDefault="00C44315" w:rsidP="00C44315">
      <w:pPr>
        <w:spacing w:line="520" w:lineRule="exact"/>
        <w:ind w:firstLineChars="213" w:firstLine="641"/>
        <w:rPr>
          <w:rFonts w:ascii="方正仿宋_GBK" w:eastAsia="方正仿宋_GBK" w:hAnsi="方正仿宋_GBK" w:cs="方正仿宋_GBK"/>
          <w:b/>
          <w:sz w:val="30"/>
          <w:szCs w:val="30"/>
        </w:rPr>
      </w:pPr>
      <w:r w:rsidRPr="00C44315">
        <w:rPr>
          <w:rFonts w:ascii="方正仿宋_GBK" w:eastAsia="方正仿宋_GBK" w:hAnsi="方正仿宋_GBK" w:cs="方正仿宋_GBK" w:hint="eastAsia"/>
          <w:b/>
          <w:sz w:val="30"/>
          <w:szCs w:val="30"/>
        </w:rPr>
        <w:t>（三）</w:t>
      </w:r>
      <w:r w:rsidR="002D344E" w:rsidRPr="00C44315">
        <w:rPr>
          <w:rFonts w:ascii="方正仿宋_GBK" w:eastAsia="方正仿宋_GBK" w:hAnsi="方正仿宋_GBK" w:cs="方正仿宋_GBK" w:hint="eastAsia"/>
          <w:b/>
          <w:sz w:val="30"/>
          <w:szCs w:val="30"/>
        </w:rPr>
        <w:t>申报要求</w:t>
      </w:r>
    </w:p>
    <w:p w:rsidR="008C0144" w:rsidRDefault="002D344E">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1.区属高等学校、科学研究机构(含中央驻疆科研院所)和其</w:t>
      </w:r>
      <w:r>
        <w:rPr>
          <w:rFonts w:ascii="方正仿宋_GBK" w:eastAsia="方正仿宋_GBK" w:hAnsi="方正仿宋_GBK" w:cs="方正仿宋_GBK" w:hint="eastAsia"/>
          <w:sz w:val="30"/>
          <w:szCs w:val="30"/>
        </w:rPr>
        <w:lastRenderedPageBreak/>
        <w:t>他具有独立法人资格、开展基础研究的公益性机构（含企业自治区重点实验室）等，可作为基金项目申报单位。只受理申报单位统一报送的项目，不受理个人申请。</w:t>
      </w:r>
    </w:p>
    <w:p w:rsidR="008C0144" w:rsidRDefault="002D344E">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2.现承担原自治区自然科学基金项目的负责人，不能作为项目负责人申请2017年度基金项目。2016年年底结题并已报送结题材料的原自治区自然科学基金项目负责人除外。</w:t>
      </w:r>
    </w:p>
    <w:p w:rsidR="008C0144" w:rsidRDefault="002D344E">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3.基金项目申报书封面中的“项目类别”一栏，应注明“面上项目”或“青年科学基金项目”。</w:t>
      </w:r>
    </w:p>
    <w:p w:rsidR="008C0144" w:rsidRDefault="002D344E">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（1）面上项目申请人应为具有高级专业技术职称或者具有博士学位，或者中级专业技术职称(须提供1篇在其研究领域发表在国内核心期刊的论文)的科技人员。</w:t>
      </w:r>
    </w:p>
    <w:p w:rsidR="008C0144" w:rsidRDefault="002D344E">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（2）青年科学基金项目申请人应为具有硕士以上学位，或者有2名与其研究领域相同、具有高级专业技术职称科技人员推荐的科技人员。申请人在2017年1月1日未满35周岁；项目主要参与者应以青年科技人员为主。</w:t>
      </w:r>
    </w:p>
    <w:p w:rsidR="008C0144" w:rsidRDefault="002D344E">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4.面上项目经费平均资助额度为7万元，青年科学基金项目经费平均资助额</w:t>
      </w:r>
      <w:bookmarkStart w:id="0" w:name="_GoBack"/>
      <w:bookmarkEnd w:id="0"/>
      <w:r>
        <w:rPr>
          <w:rFonts w:ascii="方正仿宋_GBK" w:eastAsia="方正仿宋_GBK" w:hAnsi="方正仿宋_GBK" w:cs="方正仿宋_GBK" w:hint="eastAsia"/>
          <w:sz w:val="30"/>
          <w:szCs w:val="30"/>
        </w:rPr>
        <w:t>度为5万元，项目研究期限为2017-2019年。</w:t>
      </w:r>
    </w:p>
    <w:p w:rsidR="00C44315" w:rsidRDefault="00C44315" w:rsidP="00C44315">
      <w:pPr>
        <w:rPr>
          <w:rFonts w:ascii="方正仿宋_GBK" w:eastAsia="方正仿宋_GBK" w:hAnsi="方正仿宋_GBK" w:cs="方正仿宋_GBK"/>
          <w:sz w:val="30"/>
          <w:szCs w:val="30"/>
        </w:rPr>
      </w:pPr>
    </w:p>
    <w:p w:rsidR="00C44315" w:rsidRPr="00C44315" w:rsidRDefault="00C44315" w:rsidP="00C44315">
      <w:pPr>
        <w:spacing w:line="520" w:lineRule="exact"/>
        <w:ind w:firstLineChars="213" w:firstLine="639"/>
        <w:rPr>
          <w:rFonts w:ascii="方正黑体_GBK" w:eastAsia="方正黑体_GBK" w:hAnsi="方正黑体_GBK" w:cs="方正黑体_GBK"/>
          <w:sz w:val="30"/>
          <w:szCs w:val="30"/>
        </w:rPr>
      </w:pPr>
      <w:r w:rsidRPr="00C44315">
        <w:rPr>
          <w:rFonts w:ascii="方正黑体_GBK" w:eastAsia="方正黑体_GBK" w:hAnsi="方正黑体_GBK" w:cs="方正黑体_GBK" w:hint="eastAsia"/>
          <w:sz w:val="30"/>
          <w:szCs w:val="30"/>
        </w:rPr>
        <w:t>二、自然科学基金计划软科学项目</w:t>
      </w:r>
    </w:p>
    <w:p w:rsidR="00C44315" w:rsidRPr="00C44315" w:rsidRDefault="00C44315" w:rsidP="00C44315">
      <w:pPr>
        <w:spacing w:line="520" w:lineRule="exact"/>
        <w:ind w:firstLineChars="213" w:firstLine="641"/>
        <w:rPr>
          <w:rFonts w:ascii="方正仿宋_GBK" w:eastAsia="方正仿宋_GBK" w:hAnsi="方正仿宋_GBK" w:cs="方正仿宋_GBK"/>
          <w:b/>
          <w:sz w:val="30"/>
          <w:szCs w:val="30"/>
        </w:rPr>
      </w:pPr>
      <w:r w:rsidRPr="00C44315">
        <w:rPr>
          <w:rFonts w:ascii="方正仿宋_GBK" w:eastAsia="方正仿宋_GBK" w:hAnsi="方正仿宋_GBK" w:cs="方正仿宋_GBK" w:hint="eastAsia"/>
          <w:b/>
          <w:sz w:val="30"/>
          <w:szCs w:val="30"/>
        </w:rPr>
        <w:t>（一）项目定位</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以实现决策科学化、民主化为目标，综合运用自然科学、社会科学和工程技术多门类、多学科知识，为自治区科技和经济社会发展的重大决策提供科学支撑。项目的基本定位是政策性研究，既要突出战略性、前瞻性和创新性，又要注重政策措施的针对性和可操作性，充分体现改革创新思维，着力推动解决自治区全面协调发展面临的突出矛盾和问题。</w:t>
      </w:r>
    </w:p>
    <w:p w:rsidR="00C44315" w:rsidRPr="00C44315" w:rsidRDefault="00C44315" w:rsidP="00C44315">
      <w:pPr>
        <w:spacing w:line="520" w:lineRule="exact"/>
        <w:ind w:firstLineChars="213" w:firstLine="641"/>
        <w:rPr>
          <w:rFonts w:ascii="方正仿宋_GBK" w:eastAsia="方正仿宋_GBK" w:hAnsi="方正仿宋_GBK" w:cs="方正仿宋_GBK"/>
          <w:b/>
          <w:sz w:val="30"/>
          <w:szCs w:val="30"/>
        </w:rPr>
      </w:pPr>
      <w:r w:rsidRPr="00C44315">
        <w:rPr>
          <w:rFonts w:ascii="方正仿宋_GBK" w:eastAsia="方正仿宋_GBK" w:hAnsi="方正仿宋_GBK" w:cs="方正仿宋_GBK" w:hint="eastAsia"/>
          <w:b/>
          <w:sz w:val="30"/>
          <w:szCs w:val="30"/>
        </w:rPr>
        <w:lastRenderedPageBreak/>
        <w:t>（二）支持方向</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软科学项目分为重点项目和一般项目。</w:t>
      </w:r>
    </w:p>
    <w:p w:rsidR="00C44315" w:rsidRPr="00C44315" w:rsidRDefault="00C44315" w:rsidP="00C44315">
      <w:pPr>
        <w:spacing w:line="520" w:lineRule="exact"/>
        <w:ind w:firstLineChars="213" w:firstLine="641"/>
        <w:rPr>
          <w:rFonts w:ascii="方正仿宋_GBK" w:eastAsia="方正仿宋_GBK" w:hAnsi="方正仿宋_GBK" w:cs="方正仿宋_GBK"/>
          <w:b/>
          <w:sz w:val="30"/>
          <w:szCs w:val="30"/>
        </w:rPr>
      </w:pPr>
      <w:r w:rsidRPr="00C44315">
        <w:rPr>
          <w:rFonts w:ascii="方正仿宋_GBK" w:eastAsia="方正仿宋_GBK" w:hAnsi="方正仿宋_GBK" w:cs="方正仿宋_GBK" w:hint="eastAsia"/>
          <w:b/>
          <w:sz w:val="30"/>
          <w:szCs w:val="30"/>
        </w:rPr>
        <w:t>1. 重点项目</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根据自治区科技和经济社会发展重大决策需求，由科技厅综合各部门（单位）和专家建议确定的年度重点研究任务。项目的研究预期成果可直接为自治区经济、社会和科技发展的中心工作提供决策支撑服务。</w:t>
      </w:r>
    </w:p>
    <w:p w:rsidR="00C44315" w:rsidRPr="00C44315" w:rsidRDefault="00C44315" w:rsidP="00C44315">
      <w:pPr>
        <w:spacing w:line="520" w:lineRule="exact"/>
        <w:ind w:firstLineChars="213" w:firstLine="641"/>
        <w:rPr>
          <w:rFonts w:ascii="方正仿宋_GBK" w:eastAsia="方正仿宋_GBK" w:hAnsi="方正仿宋_GBK" w:cs="方正仿宋_GBK"/>
          <w:b/>
          <w:sz w:val="30"/>
          <w:szCs w:val="30"/>
        </w:rPr>
      </w:pPr>
      <w:r w:rsidRPr="00C44315">
        <w:rPr>
          <w:rFonts w:ascii="方正仿宋_GBK" w:eastAsia="方正仿宋_GBK" w:hAnsi="方正仿宋_GBK" w:cs="方正仿宋_GBK" w:hint="eastAsia"/>
          <w:b/>
          <w:sz w:val="30"/>
          <w:szCs w:val="30"/>
        </w:rPr>
        <w:t>2. 一般项目</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由自治区科技厅设置若干重点研究方向，由申请人围绕研究方向，结合自身工作基础和研究积累，自选角度、自拟题目进行申报。选题要尽量聚焦，既体现前瞻性，更注重实践性和可操作性，如果申请选题没有明确的研究对象和问题指向，则不予受理。2017年一般项目设置如下10类开放式命题：</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（1）新疆加速创新驱动发展激励创新创业的政策研究</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（2）新疆科技成果转化服务模式及服务体系建设研究</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（3）新疆培育和发展创业投资体系研究</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（4）新疆大众创新创业运营机制研究</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（5）新疆科技金融创新路径及政策研究</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（6）新疆生态循环农业发展模式和支持政策问题</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（7）新疆高层次创新人才评价体系建设与扶持政策研究</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（8）供给侧结构性改革与政府科技创新治理研究</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（9）新疆城市现代医疗服务的转型升级研究</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（10）新型研发机构的构建与对策研究</w:t>
      </w:r>
    </w:p>
    <w:p w:rsidR="00C44315" w:rsidRPr="00C44315" w:rsidRDefault="00C44315" w:rsidP="00C44315">
      <w:pPr>
        <w:spacing w:line="520" w:lineRule="exact"/>
        <w:ind w:firstLineChars="213" w:firstLine="641"/>
        <w:rPr>
          <w:rFonts w:ascii="方正仿宋_GBK" w:eastAsia="方正仿宋_GBK" w:hAnsi="方正仿宋_GBK" w:cs="方正仿宋_GBK"/>
          <w:b/>
          <w:sz w:val="30"/>
          <w:szCs w:val="30"/>
        </w:rPr>
      </w:pPr>
      <w:r w:rsidRPr="00C44315">
        <w:rPr>
          <w:rFonts w:ascii="方正仿宋_GBK" w:eastAsia="方正仿宋_GBK" w:hAnsi="方正仿宋_GBK" w:cs="方正仿宋_GBK" w:hint="eastAsia"/>
          <w:b/>
          <w:sz w:val="30"/>
          <w:szCs w:val="30"/>
        </w:rPr>
        <w:t>（三）申报要求</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1.软科学项目的申报主体须是在自治区范围内，具有独立法人资格的组织或单位，且具有较强的软科学研究能力，并拥有一</w:t>
      </w:r>
      <w:r>
        <w:rPr>
          <w:rFonts w:ascii="方正仿宋_GBK" w:eastAsia="方正仿宋_GBK" w:hAnsi="方正仿宋_GBK" w:cs="方正仿宋_GBK" w:hint="eastAsia"/>
          <w:sz w:val="30"/>
          <w:szCs w:val="30"/>
        </w:rPr>
        <w:lastRenderedPageBreak/>
        <w:t>支管理科学、人员结构较为合理的软科学研究队伍。</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2.软科学项目主要负责人必须要有足够的精力投入研究和管理；项目组成员，要有知识的互补性和研究专长的协调性；每个项目负责人只能申报1项，承担软科学项目超期或未结题的不能申报。</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3.所申报的项目名称和研究内容要与命题研究方向一致，项目研究应具有创新型、针对性和可操作性，并提出对策与措施。要如实填写项目申报书，并根据研究工作的实际需要，按照有关科技专项经费管理办法填报申请的资助金额。</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4.软科学项目研究期限为1～2年。</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p>
    <w:p w:rsidR="00C44315" w:rsidRPr="00C44315" w:rsidRDefault="00C44315" w:rsidP="00C44315">
      <w:pPr>
        <w:spacing w:line="520" w:lineRule="exact"/>
        <w:ind w:firstLineChars="213" w:firstLine="639"/>
        <w:rPr>
          <w:rFonts w:ascii="方正黑体_GBK" w:eastAsia="方正黑体_GBK" w:hAnsi="方正黑体_GBK" w:cs="方正黑体_GBK"/>
          <w:sz w:val="30"/>
          <w:szCs w:val="30"/>
        </w:rPr>
      </w:pPr>
      <w:r w:rsidRPr="00C44315">
        <w:rPr>
          <w:rFonts w:ascii="方正黑体_GBK" w:eastAsia="方正黑体_GBK" w:hAnsi="方正黑体_GBK" w:cs="方正黑体_GBK" w:hint="eastAsia"/>
          <w:sz w:val="30"/>
          <w:szCs w:val="30"/>
        </w:rPr>
        <w:t>三、自治区自然科学基金计划特培项目</w:t>
      </w:r>
    </w:p>
    <w:p w:rsidR="00C44315" w:rsidRPr="00C44315" w:rsidRDefault="00C44315" w:rsidP="00C44315">
      <w:pPr>
        <w:spacing w:line="520" w:lineRule="exact"/>
        <w:ind w:firstLineChars="213" w:firstLine="641"/>
        <w:rPr>
          <w:rFonts w:ascii="方正仿宋_GBK" w:eastAsia="方正仿宋_GBK" w:hAnsi="方正仿宋_GBK" w:cs="方正仿宋_GBK"/>
          <w:b/>
          <w:sz w:val="30"/>
          <w:szCs w:val="30"/>
        </w:rPr>
      </w:pPr>
      <w:r w:rsidRPr="00C44315">
        <w:rPr>
          <w:rFonts w:ascii="方正仿宋_GBK" w:eastAsia="方正仿宋_GBK" w:hAnsi="方正仿宋_GBK" w:cs="方正仿宋_GBK" w:hint="eastAsia"/>
          <w:b/>
          <w:sz w:val="30"/>
          <w:szCs w:val="30"/>
        </w:rPr>
        <w:t>（一）项目定位</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支持少数民族科技人才特殊培养工作的持续开展，为少数民族科技骨干人才的研究与开发活动提供启动经费，通过创造良好的科研条件，培养一批有开拓、创新精神的学术带头人，促进我区科技事业的全面发展。</w:t>
      </w:r>
    </w:p>
    <w:p w:rsidR="00C44315" w:rsidRPr="00C44315" w:rsidRDefault="00C44315" w:rsidP="00C44315">
      <w:pPr>
        <w:spacing w:line="520" w:lineRule="exact"/>
        <w:ind w:firstLineChars="213" w:firstLine="641"/>
        <w:rPr>
          <w:rFonts w:ascii="方正仿宋_GBK" w:eastAsia="方正仿宋_GBK" w:hAnsi="方正仿宋_GBK" w:cs="方正仿宋_GBK"/>
          <w:b/>
          <w:sz w:val="30"/>
          <w:szCs w:val="30"/>
        </w:rPr>
      </w:pPr>
      <w:r w:rsidRPr="00C44315">
        <w:rPr>
          <w:rFonts w:ascii="方正仿宋_GBK" w:eastAsia="方正仿宋_GBK" w:hAnsi="方正仿宋_GBK" w:cs="方正仿宋_GBK" w:hint="eastAsia"/>
          <w:b/>
          <w:sz w:val="30"/>
          <w:szCs w:val="30"/>
        </w:rPr>
        <w:t>（二）支持方向</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根据我区经济社会发展总体规划和科技发展纲要，资助经过特殊培养、学成归来的，有创新开拓精神的少数民族科技骨干人才开展应用基础研究、试验发展、科技成果应用等科研工作，提升少数民族科技人员创新能力。</w:t>
      </w:r>
    </w:p>
    <w:p w:rsidR="00C44315" w:rsidRPr="00C44315" w:rsidRDefault="00C44315" w:rsidP="00C44315">
      <w:pPr>
        <w:spacing w:line="520" w:lineRule="exact"/>
        <w:ind w:firstLineChars="213" w:firstLine="641"/>
        <w:rPr>
          <w:rFonts w:ascii="方正仿宋_GBK" w:eastAsia="方正仿宋_GBK" w:hAnsi="方正仿宋_GBK" w:cs="方正仿宋_GBK"/>
          <w:b/>
          <w:sz w:val="30"/>
          <w:szCs w:val="30"/>
        </w:rPr>
      </w:pPr>
      <w:r w:rsidRPr="00C44315">
        <w:rPr>
          <w:rFonts w:ascii="方正仿宋_GBK" w:eastAsia="方正仿宋_GBK" w:hAnsi="方正仿宋_GBK" w:cs="方正仿宋_GBK" w:hint="eastAsia"/>
          <w:b/>
          <w:sz w:val="30"/>
          <w:szCs w:val="30"/>
        </w:rPr>
        <w:t>（三）申报要求</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1. 申请人必须是完成"新疆少数民族科技骨干特殊培养计划"的培训后返回新疆，在企事业单位工作的科技人员。申请人学风端正，具备一定的科研能力和应有的科技创新精神。</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lastRenderedPageBreak/>
        <w:t>2. 已承担过2项特培项目的少数民族科技人员不得再申报特培项目。现承担原特培项目的负责人，不能作为项目负责人申请2017年度特培项目。2016年年底结题并已报送结题材料的原特培项目负责人除外。</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3. 项目要符合自治区国民经济与社会发展的科技需求，研究目标明确、技术路线科学可行，实施方案操作性强，预期指标量化可考核。</w:t>
      </w:r>
    </w:p>
    <w:p w:rsidR="00C44315" w:rsidRDefault="00C44315" w:rsidP="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4. 项目经费平均资助额度为5万元。项目实施期限为2017～2019年。</w:t>
      </w:r>
    </w:p>
    <w:p w:rsidR="008C0144" w:rsidRPr="00C44315" w:rsidRDefault="00C44315">
      <w:pPr>
        <w:spacing w:line="520" w:lineRule="exact"/>
        <w:ind w:firstLineChars="213" w:firstLine="639"/>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5. 寄送的纸质特培项目申报书须附特培证书复印件。</w:t>
      </w:r>
    </w:p>
    <w:sectPr w:rsidR="008C0144" w:rsidRPr="00C44315" w:rsidSect="008C01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E0E" w:rsidRDefault="00491E0E" w:rsidP="00C44315">
      <w:r>
        <w:separator/>
      </w:r>
    </w:p>
  </w:endnote>
  <w:endnote w:type="continuationSeparator" w:id="1">
    <w:p w:rsidR="00491E0E" w:rsidRDefault="00491E0E" w:rsidP="00C443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E0E" w:rsidRDefault="00491E0E" w:rsidP="00C44315">
      <w:r>
        <w:separator/>
      </w:r>
    </w:p>
  </w:footnote>
  <w:footnote w:type="continuationSeparator" w:id="1">
    <w:p w:rsidR="00491E0E" w:rsidRDefault="00491E0E" w:rsidP="00C443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7251DB1"/>
    <w:rsid w:val="000024C3"/>
    <w:rsid w:val="000E6EAB"/>
    <w:rsid w:val="002D344E"/>
    <w:rsid w:val="00491E0E"/>
    <w:rsid w:val="008C0144"/>
    <w:rsid w:val="00C44315"/>
    <w:rsid w:val="0CE06957"/>
    <w:rsid w:val="1F06130E"/>
    <w:rsid w:val="1FE33F0C"/>
    <w:rsid w:val="35BB66D7"/>
    <w:rsid w:val="47251DB1"/>
    <w:rsid w:val="59137232"/>
    <w:rsid w:val="59382C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0144"/>
    <w:pPr>
      <w:widowControl w:val="0"/>
      <w:jc w:val="both"/>
    </w:pPr>
    <w:rPr>
      <w:kern w:val="2"/>
      <w:sz w:val="21"/>
      <w:szCs w:val="24"/>
    </w:rPr>
  </w:style>
  <w:style w:type="paragraph" w:styleId="1">
    <w:name w:val="heading 1"/>
    <w:basedOn w:val="a"/>
    <w:next w:val="a"/>
    <w:qFormat/>
    <w:rsid w:val="008C0144"/>
    <w:pPr>
      <w:keepNext/>
      <w:keepLines/>
      <w:spacing w:line="520" w:lineRule="exact"/>
      <w:jc w:val="center"/>
      <w:outlineLvl w:val="0"/>
    </w:pPr>
    <w:rPr>
      <w:rFonts w:ascii="Calibri" w:eastAsia="方正黑体_GBK" w:hAnsi="Calibri" w:cs="Times New Roman"/>
      <w:b/>
      <w:kern w:val="44"/>
      <w:sz w:val="30"/>
    </w:rPr>
  </w:style>
  <w:style w:type="paragraph" w:styleId="2">
    <w:name w:val="heading 2"/>
    <w:basedOn w:val="a"/>
    <w:next w:val="a"/>
    <w:unhideWhenUsed/>
    <w:qFormat/>
    <w:rsid w:val="008C0144"/>
    <w:pPr>
      <w:keepNext/>
      <w:keepLines/>
      <w:spacing w:line="520" w:lineRule="exact"/>
      <w:jc w:val="center"/>
      <w:outlineLvl w:val="1"/>
    </w:pPr>
    <w:rPr>
      <w:rFonts w:ascii="Arial" w:eastAsia="方正楷体_GBK" w:hAnsi="Arial" w:cs="Times New Roman"/>
      <w:b/>
      <w:sz w:val="30"/>
    </w:rPr>
  </w:style>
  <w:style w:type="paragraph" w:styleId="3">
    <w:name w:val="heading 3"/>
    <w:basedOn w:val="a"/>
    <w:next w:val="a"/>
    <w:unhideWhenUsed/>
    <w:qFormat/>
    <w:rsid w:val="008C0144"/>
    <w:pPr>
      <w:keepNext/>
      <w:keepLines/>
      <w:spacing w:line="520" w:lineRule="exact"/>
      <w:ind w:firstLineChars="200" w:firstLine="420"/>
      <w:jc w:val="left"/>
      <w:outlineLvl w:val="2"/>
    </w:pPr>
    <w:rPr>
      <w:rFonts w:ascii="Calibri" w:eastAsia="方正仿宋_GBK" w:hAnsi="Calibri" w:cs="Times New Roman"/>
      <w:b/>
      <w:sz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443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44315"/>
    <w:rPr>
      <w:kern w:val="2"/>
      <w:sz w:val="18"/>
      <w:szCs w:val="18"/>
    </w:rPr>
  </w:style>
  <w:style w:type="paragraph" w:styleId="a4">
    <w:name w:val="footer"/>
    <w:basedOn w:val="a"/>
    <w:link w:val="Char0"/>
    <w:rsid w:val="00C44315"/>
    <w:pPr>
      <w:tabs>
        <w:tab w:val="center" w:pos="4153"/>
        <w:tab w:val="right" w:pos="8306"/>
      </w:tabs>
      <w:snapToGrid w:val="0"/>
      <w:jc w:val="left"/>
    </w:pPr>
    <w:rPr>
      <w:sz w:val="18"/>
      <w:szCs w:val="18"/>
    </w:rPr>
  </w:style>
  <w:style w:type="character" w:customStyle="1" w:styleId="Char0">
    <w:name w:val="页脚 Char"/>
    <w:basedOn w:val="a0"/>
    <w:link w:val="a4"/>
    <w:rsid w:val="00C44315"/>
    <w:rPr>
      <w:kern w:val="2"/>
      <w:sz w:val="18"/>
      <w:szCs w:val="18"/>
    </w:rPr>
  </w:style>
  <w:style w:type="paragraph" w:styleId="a5">
    <w:name w:val="List Paragraph"/>
    <w:basedOn w:val="a"/>
    <w:uiPriority w:val="99"/>
    <w:unhideWhenUsed/>
    <w:rsid w:val="00C44315"/>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364</Words>
  <Characters>2081</Characters>
  <Application>Microsoft Office Word</Application>
  <DocSecurity>0</DocSecurity>
  <Lines>17</Lines>
  <Paragraphs>4</Paragraphs>
  <ScaleCrop>false</ScaleCrop>
  <Company/>
  <LinksUpToDate>false</LinksUpToDate>
  <CharactersWithSpaces>2441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4</cp:revision>
  <dcterms:created xsi:type="dcterms:W3CDTF">2016-11-23T15:52:00Z</dcterms:created>
  <dcterms:modified xsi:type="dcterms:W3CDTF">2016-11-28T09:35:00Z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